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C5210" w14:textId="2952C3E3" w:rsidR="00B75B29" w:rsidRDefault="00B75B29">
      <w:pPr>
        <w:rPr>
          <w:b/>
        </w:rPr>
      </w:pPr>
      <w:r w:rsidRPr="00B75B29">
        <w:rPr>
          <w:highlight w:val="yellow"/>
        </w:rPr>
        <w:t>Essay Question:</w:t>
      </w:r>
      <w:r>
        <w:t xml:space="preserve"> </w:t>
      </w:r>
      <w:r w:rsidRPr="00B75B29">
        <w:rPr>
          <w:b/>
        </w:rPr>
        <w:t>To what extent does gender inequality still exist in Australia? In what ways does globalisation intensify this and what might be done to address it?</w:t>
      </w:r>
    </w:p>
    <w:p w14:paraId="673193BC" w14:textId="73FD7CF1" w:rsidR="00B75B29" w:rsidRDefault="00B75B29"/>
    <w:p w14:paraId="5EAF2E19" w14:textId="518F8F7D" w:rsidR="00B75B29" w:rsidRDefault="00B75B29">
      <w:r w:rsidRPr="00B75B29">
        <w:rPr>
          <w:highlight w:val="yellow"/>
        </w:rPr>
        <w:t>Assessment Description:</w:t>
      </w:r>
      <w:r>
        <w:t xml:space="preserve"> C</w:t>
      </w:r>
      <w:r w:rsidRPr="00B75B29">
        <w:t xml:space="preserve">onsider the impact of globalisation in relation </w:t>
      </w:r>
      <w:r>
        <w:t>to the question. P</w:t>
      </w:r>
      <w:r w:rsidRPr="00B75B29">
        <w:t>rovide evidence of having engaged with at least 2 readings relating to your topic, include additional academic Sociological research (at least 6 references)</w:t>
      </w:r>
      <w:r w:rsidRPr="00B75B29">
        <w:t xml:space="preserve"> </w:t>
      </w:r>
      <w:r>
        <w:t>a</w:t>
      </w:r>
      <w:r w:rsidRPr="00B75B29">
        <w:t xml:space="preserve">nd include any other material, such as statistical evidence, which can help you to address the </w:t>
      </w:r>
      <w:proofErr w:type="gramStart"/>
      <w:r w:rsidRPr="00B75B29">
        <w:t>question.</w:t>
      </w:r>
      <w:r>
        <w:t>.</w:t>
      </w:r>
      <w:proofErr w:type="gramEnd"/>
      <w:r>
        <w:t xml:space="preserve">  I have included </w:t>
      </w:r>
      <w:r w:rsidR="00D65251">
        <w:t xml:space="preserve">3 </w:t>
      </w:r>
      <w:r>
        <w:t>readings which must be used</w:t>
      </w:r>
      <w:r w:rsidR="00D65251">
        <w:t xml:space="preserve"> and included into the essay</w:t>
      </w:r>
      <w:r>
        <w:t xml:space="preserve"> </w:t>
      </w:r>
      <w:proofErr w:type="gramStart"/>
      <w:r>
        <w:t>and also</w:t>
      </w:r>
      <w:proofErr w:type="gramEnd"/>
      <w:r>
        <w:t xml:space="preserve"> need additional academic sociological research.</w:t>
      </w:r>
    </w:p>
    <w:p w14:paraId="2D3A9883" w14:textId="77777777" w:rsidR="00B75B29" w:rsidRDefault="00B75B29"/>
    <w:p w14:paraId="402D825C" w14:textId="3515571C" w:rsidR="00B75B29" w:rsidRPr="00B75B29" w:rsidRDefault="00B75B29" w:rsidP="00B75B29">
      <w:pPr>
        <w:rPr>
          <w:u w:val="single"/>
        </w:rPr>
      </w:pPr>
      <w:r w:rsidRPr="00B75B29">
        <w:rPr>
          <w:u w:val="single"/>
        </w:rPr>
        <w:t xml:space="preserve">In completing this </w:t>
      </w:r>
      <w:r w:rsidRPr="00B75B29">
        <w:rPr>
          <w:u w:val="single"/>
        </w:rPr>
        <w:t>assessment,</w:t>
      </w:r>
      <w:r w:rsidRPr="00B75B29">
        <w:rPr>
          <w:u w:val="single"/>
        </w:rPr>
        <w:t xml:space="preserve"> the following elements are important to identify and discuss:</w:t>
      </w:r>
    </w:p>
    <w:p w14:paraId="2CEEE2CF" w14:textId="77777777" w:rsidR="00B75B29" w:rsidRDefault="00B75B29" w:rsidP="00B75B29">
      <w:r>
        <w:t>•</w:t>
      </w:r>
      <w:r>
        <w:tab/>
        <w:t>Key sociological theories and concepts drawing on scholarly literature that are most relevant to understanding the global and local context of your essay question</w:t>
      </w:r>
    </w:p>
    <w:p w14:paraId="637FDB71" w14:textId="21AD9310" w:rsidR="00B75B29" w:rsidRDefault="00B75B29" w:rsidP="00B75B29">
      <w:r>
        <w:t>•</w:t>
      </w:r>
      <w:r>
        <w:tab/>
        <w:t>The global and local impact of the issues relevant to the essay question</w:t>
      </w:r>
    </w:p>
    <w:p w14:paraId="1AEF87C9" w14:textId="7238DB9F" w:rsidR="00B75B29" w:rsidRDefault="00B75B29" w:rsidP="00B75B29"/>
    <w:p w14:paraId="0A4E460C" w14:textId="77E1E165" w:rsidR="00B75B29" w:rsidRDefault="00B75B29" w:rsidP="00B75B29"/>
    <w:p w14:paraId="2F90D1E2" w14:textId="77777777" w:rsidR="00B75B29" w:rsidRDefault="00B75B29" w:rsidP="00B75B29"/>
    <w:p w14:paraId="76008DA5" w14:textId="6CB398B9" w:rsidR="00B75B29" w:rsidRPr="00B75B29" w:rsidRDefault="00B75B29" w:rsidP="00B75B29">
      <w:pPr>
        <w:rPr>
          <w:b/>
          <w:u w:val="single"/>
        </w:rPr>
      </w:pPr>
      <w:r w:rsidRPr="00B75B29">
        <w:rPr>
          <w:b/>
          <w:u w:val="single"/>
        </w:rPr>
        <w:t>Rubric</w:t>
      </w:r>
    </w:p>
    <w:p w14:paraId="265178D4" w14:textId="77777777" w:rsidR="00B75B29" w:rsidRPr="00B75B29" w:rsidRDefault="00B75B29" w:rsidP="00B75B29">
      <w:pPr>
        <w:keepNext/>
        <w:keepLines/>
        <w:spacing w:before="240" w:after="0" w:line="240" w:lineRule="auto"/>
        <w:outlineLvl w:val="0"/>
        <w:rPr>
          <w:rFonts w:asciiTheme="majorHAnsi" w:eastAsiaTheme="majorEastAsia" w:hAnsiTheme="majorHAnsi" w:cstheme="majorBidi"/>
          <w:b/>
          <w:color w:val="2F5496" w:themeColor="accent1" w:themeShade="BF"/>
          <w:sz w:val="24"/>
          <w:szCs w:val="24"/>
        </w:rPr>
      </w:pPr>
      <w:r w:rsidRPr="00B75B29">
        <w:rPr>
          <w:rFonts w:asciiTheme="majorHAnsi" w:eastAsiaTheme="majorEastAsia" w:hAnsiTheme="majorHAnsi" w:cstheme="majorBidi"/>
          <w:b/>
          <w:color w:val="2F5496" w:themeColor="accent1" w:themeShade="BF"/>
          <w:sz w:val="24"/>
          <w:szCs w:val="24"/>
        </w:rPr>
        <w:t>Criteria and Standards for Individual Major essay</w:t>
      </w:r>
    </w:p>
    <w:p w14:paraId="1E951118" w14:textId="77777777" w:rsidR="00B75B29" w:rsidRPr="00B75B29" w:rsidRDefault="00B75B29" w:rsidP="00B75B29">
      <w:pPr>
        <w:spacing w:after="0" w:line="240" w:lineRule="auto"/>
        <w:rPr>
          <w:rFonts w:asciiTheme="majorHAnsi" w:eastAsia="Times New Roman" w:hAnsiTheme="majorHAnsi" w:cs="Times New Roman"/>
          <w:b/>
          <w:sz w:val="24"/>
          <w:szCs w:val="24"/>
        </w:rPr>
      </w:pPr>
    </w:p>
    <w:tbl>
      <w:tblPr>
        <w:tblStyle w:val="TableGrid"/>
        <w:tblW w:w="0" w:type="auto"/>
        <w:tblLook w:val="04A0" w:firstRow="1" w:lastRow="0" w:firstColumn="1" w:lastColumn="0" w:noHBand="0" w:noVBand="1"/>
      </w:tblPr>
      <w:tblGrid>
        <w:gridCol w:w="1403"/>
        <w:gridCol w:w="1545"/>
        <w:gridCol w:w="1468"/>
        <w:gridCol w:w="1556"/>
        <w:gridCol w:w="1498"/>
        <w:gridCol w:w="1546"/>
      </w:tblGrid>
      <w:tr w:rsidR="00B75B29" w:rsidRPr="00B75B29" w14:paraId="33B5F241" w14:textId="77777777" w:rsidTr="00884390">
        <w:tc>
          <w:tcPr>
            <w:tcW w:w="1979" w:type="dxa"/>
            <w:vAlign w:val="bottom"/>
          </w:tcPr>
          <w:p w14:paraId="57BD8269" w14:textId="77777777" w:rsidR="00B75B29" w:rsidRPr="00B75B29" w:rsidRDefault="00B75B29" w:rsidP="00B75B29">
            <w:pPr>
              <w:rPr>
                <w:rFonts w:asciiTheme="majorHAnsi" w:eastAsia="Times New Roman" w:hAnsiTheme="majorHAnsi" w:cs="Times New Roman"/>
                <w:b/>
                <w:bCs/>
                <w:color w:val="000000"/>
                <w:sz w:val="20"/>
                <w:szCs w:val="20"/>
              </w:rPr>
            </w:pPr>
            <w:bookmarkStart w:id="0" w:name="_Hlk491169807"/>
          </w:p>
          <w:p w14:paraId="1C40D4EE" w14:textId="77777777" w:rsidR="00B75B29" w:rsidRPr="00B75B29" w:rsidRDefault="00B75B29" w:rsidP="00B75B29">
            <w:pPr>
              <w:rPr>
                <w:rFonts w:asciiTheme="majorHAnsi" w:eastAsia="Times New Roman" w:hAnsiTheme="majorHAnsi" w:cs="Times New Roman"/>
                <w:b/>
                <w:bCs/>
                <w:color w:val="000000"/>
                <w:sz w:val="20"/>
                <w:szCs w:val="20"/>
              </w:rPr>
            </w:pPr>
            <w:r w:rsidRPr="00B75B29">
              <w:rPr>
                <w:rFonts w:asciiTheme="majorHAnsi" w:eastAsia="Times New Roman" w:hAnsiTheme="majorHAnsi" w:cs="Times New Roman"/>
                <w:b/>
                <w:bCs/>
                <w:color w:val="000000"/>
                <w:sz w:val="20"/>
                <w:szCs w:val="20"/>
              </w:rPr>
              <w:t>Criteria</w:t>
            </w:r>
          </w:p>
        </w:tc>
        <w:tc>
          <w:tcPr>
            <w:tcW w:w="2589" w:type="dxa"/>
            <w:vAlign w:val="bottom"/>
          </w:tcPr>
          <w:p w14:paraId="7E357FAE" w14:textId="77777777" w:rsidR="00B75B29" w:rsidRPr="00B75B29" w:rsidRDefault="00B75B29" w:rsidP="00B75B29">
            <w:pPr>
              <w:rPr>
                <w:rFonts w:asciiTheme="majorHAnsi" w:eastAsia="Times New Roman" w:hAnsiTheme="majorHAnsi" w:cs="Times New Roman"/>
                <w:b/>
                <w:bCs/>
                <w:color w:val="000000"/>
                <w:sz w:val="20"/>
                <w:szCs w:val="20"/>
              </w:rPr>
            </w:pPr>
            <w:r w:rsidRPr="00B75B29">
              <w:rPr>
                <w:rFonts w:asciiTheme="majorHAnsi" w:eastAsia="Times New Roman" w:hAnsiTheme="majorHAnsi" w:cs="Times New Roman"/>
                <w:b/>
                <w:bCs/>
                <w:color w:val="000000"/>
                <w:sz w:val="20"/>
                <w:szCs w:val="20"/>
              </w:rPr>
              <w:t>Not attempted or very poorly attempted</w:t>
            </w:r>
          </w:p>
        </w:tc>
        <w:tc>
          <w:tcPr>
            <w:tcW w:w="2229" w:type="dxa"/>
            <w:vAlign w:val="bottom"/>
          </w:tcPr>
          <w:p w14:paraId="65703284" w14:textId="77777777" w:rsidR="00B75B29" w:rsidRPr="00B75B29" w:rsidRDefault="00B75B29" w:rsidP="00B75B29">
            <w:pPr>
              <w:jc w:val="center"/>
              <w:rPr>
                <w:rFonts w:asciiTheme="majorHAnsi" w:eastAsia="Times New Roman" w:hAnsiTheme="majorHAnsi" w:cs="Times New Roman"/>
                <w:b/>
                <w:bCs/>
                <w:color w:val="000000"/>
                <w:sz w:val="20"/>
                <w:szCs w:val="20"/>
              </w:rPr>
            </w:pPr>
            <w:r w:rsidRPr="00B75B29">
              <w:rPr>
                <w:rFonts w:asciiTheme="majorHAnsi" w:eastAsia="Times New Roman" w:hAnsiTheme="majorHAnsi" w:cs="Times New Roman"/>
                <w:b/>
                <w:bCs/>
                <w:color w:val="000000"/>
                <w:sz w:val="20"/>
                <w:szCs w:val="20"/>
              </w:rPr>
              <w:t>Poor</w:t>
            </w:r>
          </w:p>
        </w:tc>
        <w:tc>
          <w:tcPr>
            <w:tcW w:w="2229" w:type="dxa"/>
            <w:vAlign w:val="bottom"/>
          </w:tcPr>
          <w:p w14:paraId="1C4ED8FB" w14:textId="77777777" w:rsidR="00B75B29" w:rsidRPr="00B75B29" w:rsidRDefault="00B75B29" w:rsidP="00B75B29">
            <w:pPr>
              <w:jc w:val="center"/>
              <w:rPr>
                <w:rFonts w:asciiTheme="majorHAnsi" w:eastAsia="Times New Roman" w:hAnsiTheme="majorHAnsi" w:cs="Times New Roman"/>
                <w:b/>
                <w:bCs/>
                <w:color w:val="000000"/>
                <w:sz w:val="20"/>
                <w:szCs w:val="20"/>
              </w:rPr>
            </w:pPr>
            <w:r w:rsidRPr="00B75B29">
              <w:rPr>
                <w:rFonts w:asciiTheme="majorHAnsi" w:eastAsia="Times New Roman" w:hAnsiTheme="majorHAnsi" w:cs="Times New Roman"/>
                <w:b/>
                <w:bCs/>
                <w:color w:val="000000"/>
                <w:sz w:val="20"/>
                <w:szCs w:val="20"/>
              </w:rPr>
              <w:t>Adequate</w:t>
            </w:r>
          </w:p>
        </w:tc>
        <w:tc>
          <w:tcPr>
            <w:tcW w:w="1954" w:type="dxa"/>
            <w:vAlign w:val="bottom"/>
          </w:tcPr>
          <w:p w14:paraId="17E6E5A9" w14:textId="77777777" w:rsidR="00B75B29" w:rsidRPr="00B75B29" w:rsidRDefault="00B75B29" w:rsidP="00B75B29">
            <w:pPr>
              <w:jc w:val="center"/>
              <w:rPr>
                <w:rFonts w:asciiTheme="majorHAnsi" w:eastAsia="Times New Roman" w:hAnsiTheme="majorHAnsi" w:cs="Times New Roman"/>
                <w:b/>
                <w:bCs/>
                <w:color w:val="000000"/>
                <w:sz w:val="20"/>
                <w:szCs w:val="20"/>
              </w:rPr>
            </w:pPr>
            <w:r w:rsidRPr="00B75B29">
              <w:rPr>
                <w:rFonts w:asciiTheme="majorHAnsi" w:eastAsia="Times New Roman" w:hAnsiTheme="majorHAnsi" w:cs="Times New Roman"/>
                <w:b/>
                <w:bCs/>
                <w:color w:val="000000"/>
                <w:sz w:val="20"/>
                <w:szCs w:val="20"/>
              </w:rPr>
              <w:t>Good</w:t>
            </w:r>
          </w:p>
        </w:tc>
        <w:tc>
          <w:tcPr>
            <w:tcW w:w="2182" w:type="dxa"/>
            <w:vAlign w:val="bottom"/>
          </w:tcPr>
          <w:p w14:paraId="10053B05" w14:textId="77777777" w:rsidR="00B75B29" w:rsidRPr="00B75B29" w:rsidRDefault="00B75B29" w:rsidP="00B75B29">
            <w:pPr>
              <w:jc w:val="center"/>
              <w:rPr>
                <w:rFonts w:asciiTheme="majorHAnsi" w:eastAsia="Times New Roman" w:hAnsiTheme="majorHAnsi" w:cs="Times New Roman"/>
                <w:b/>
                <w:bCs/>
                <w:color w:val="000000"/>
                <w:sz w:val="20"/>
                <w:szCs w:val="20"/>
              </w:rPr>
            </w:pPr>
            <w:r w:rsidRPr="00B75B29">
              <w:rPr>
                <w:rFonts w:asciiTheme="majorHAnsi" w:eastAsia="Times New Roman" w:hAnsiTheme="majorHAnsi" w:cs="Times New Roman"/>
                <w:b/>
                <w:bCs/>
                <w:color w:val="000000"/>
                <w:sz w:val="20"/>
                <w:szCs w:val="20"/>
              </w:rPr>
              <w:t>Excellent</w:t>
            </w:r>
          </w:p>
        </w:tc>
      </w:tr>
      <w:tr w:rsidR="00B75B29" w:rsidRPr="00B75B29" w14:paraId="4EB9C5D5" w14:textId="77777777" w:rsidTr="00884390">
        <w:tc>
          <w:tcPr>
            <w:tcW w:w="1979" w:type="dxa"/>
            <w:vAlign w:val="center"/>
          </w:tcPr>
          <w:p w14:paraId="661B6D5F" w14:textId="77777777" w:rsidR="00B75B29" w:rsidRPr="00B75B29" w:rsidRDefault="00B75B29" w:rsidP="00B75B29">
            <w:pPr>
              <w:spacing w:before="60" w:after="60"/>
              <w:rPr>
                <w:rFonts w:asciiTheme="majorHAnsi" w:eastAsia="Times New Roman" w:hAnsiTheme="majorHAnsi" w:cs="Times New Roman"/>
                <w:b/>
                <w:color w:val="000000"/>
                <w:sz w:val="20"/>
                <w:szCs w:val="20"/>
              </w:rPr>
            </w:pPr>
            <w:r w:rsidRPr="00B75B29">
              <w:rPr>
                <w:rFonts w:asciiTheme="majorHAnsi" w:eastAsia="Times New Roman" w:hAnsiTheme="majorHAnsi" w:cs="Times New Roman"/>
                <w:b/>
                <w:color w:val="000000"/>
                <w:sz w:val="20"/>
                <w:szCs w:val="20"/>
              </w:rPr>
              <w:t xml:space="preserve">Analysis of </w:t>
            </w:r>
            <w:r w:rsidRPr="00B75B29">
              <w:rPr>
                <w:rFonts w:asciiTheme="majorHAnsi" w:eastAsia="Times New Roman" w:hAnsiTheme="majorHAnsi" w:cs="Times New Roman"/>
                <w:b/>
                <w:sz w:val="20"/>
                <w:szCs w:val="20"/>
              </w:rPr>
              <w:t xml:space="preserve">sociological theories </w:t>
            </w:r>
          </w:p>
        </w:tc>
        <w:tc>
          <w:tcPr>
            <w:tcW w:w="2589" w:type="dxa"/>
          </w:tcPr>
          <w:p w14:paraId="453FB379" w14:textId="77777777" w:rsidR="00B75B29" w:rsidRPr="00B75B29" w:rsidRDefault="00B75B29" w:rsidP="00B75B29">
            <w:pPr>
              <w:rPr>
                <w:rFonts w:asciiTheme="majorHAnsi" w:eastAsia="Times New Roman" w:hAnsiTheme="majorHAnsi" w:cs="Times New Roman"/>
                <w:color w:val="000000"/>
                <w:sz w:val="20"/>
                <w:szCs w:val="20"/>
              </w:rPr>
            </w:pPr>
          </w:p>
          <w:p w14:paraId="37D4FA41"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No or little explanation and application of Sociological theories and concepts are given in answering the question</w:t>
            </w:r>
          </w:p>
        </w:tc>
        <w:tc>
          <w:tcPr>
            <w:tcW w:w="2229" w:type="dxa"/>
          </w:tcPr>
          <w:p w14:paraId="00916C87"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Some explanation of the Sociological theory and concepts is given, in answering the question but is inadequately applied or poorly defined</w:t>
            </w:r>
          </w:p>
        </w:tc>
        <w:tc>
          <w:tcPr>
            <w:tcW w:w="2229" w:type="dxa"/>
          </w:tcPr>
          <w:p w14:paraId="65FD3382"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 xml:space="preserve">The explanation of the sociological theory and concepts are given in answering the question but may fall short in some way. For example, relevant sociological concepts or theories may be missing. </w:t>
            </w:r>
          </w:p>
        </w:tc>
        <w:tc>
          <w:tcPr>
            <w:tcW w:w="1954" w:type="dxa"/>
          </w:tcPr>
          <w:p w14:paraId="3DADF279"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An accurate and relevant sociological concepts and theories are given but may not be fully developed.</w:t>
            </w:r>
          </w:p>
          <w:p w14:paraId="553BCEA4"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 xml:space="preserve"> </w:t>
            </w:r>
          </w:p>
        </w:tc>
        <w:tc>
          <w:tcPr>
            <w:tcW w:w="2182" w:type="dxa"/>
          </w:tcPr>
          <w:p w14:paraId="72735CBD"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 xml:space="preserve">Relevant sociological concepts and theories are given, correctly defined and applied. </w:t>
            </w:r>
          </w:p>
        </w:tc>
      </w:tr>
      <w:tr w:rsidR="00B75B29" w:rsidRPr="00B75B29" w14:paraId="217AC09D" w14:textId="77777777" w:rsidTr="00884390">
        <w:tc>
          <w:tcPr>
            <w:tcW w:w="1979" w:type="dxa"/>
            <w:vAlign w:val="center"/>
          </w:tcPr>
          <w:p w14:paraId="47E749EE" w14:textId="77777777" w:rsidR="00B75B29" w:rsidRPr="00B75B29" w:rsidRDefault="00B75B29" w:rsidP="00B75B29">
            <w:pPr>
              <w:rPr>
                <w:rFonts w:asciiTheme="majorHAnsi" w:eastAsia="Times New Roman" w:hAnsiTheme="majorHAnsi" w:cs="Times New Roman"/>
                <w:b/>
                <w:color w:val="000000"/>
                <w:sz w:val="20"/>
                <w:szCs w:val="20"/>
              </w:rPr>
            </w:pPr>
            <w:r w:rsidRPr="00B75B29">
              <w:rPr>
                <w:rFonts w:asciiTheme="majorHAnsi" w:eastAsia="Times New Roman" w:hAnsiTheme="majorHAnsi" w:cs="Times New Roman"/>
                <w:b/>
                <w:color w:val="000000"/>
                <w:sz w:val="20"/>
                <w:szCs w:val="20"/>
              </w:rPr>
              <w:t>Evidence of independent research</w:t>
            </w:r>
          </w:p>
        </w:tc>
        <w:tc>
          <w:tcPr>
            <w:tcW w:w="2589" w:type="dxa"/>
          </w:tcPr>
          <w:p w14:paraId="0F0C093A"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No independent or little independent scholarship is evident.</w:t>
            </w:r>
          </w:p>
        </w:tc>
        <w:tc>
          <w:tcPr>
            <w:tcW w:w="2229" w:type="dxa"/>
          </w:tcPr>
          <w:p w14:paraId="5BCAC0C6"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 xml:space="preserve">Very little or little independent scholarship is evident or too much non-academic </w:t>
            </w:r>
            <w:r w:rsidRPr="00B75B29">
              <w:rPr>
                <w:rFonts w:asciiTheme="majorHAnsi" w:eastAsia="Times New Roman" w:hAnsiTheme="majorHAnsi" w:cs="Times New Roman"/>
                <w:color w:val="000000"/>
                <w:sz w:val="20"/>
                <w:szCs w:val="20"/>
              </w:rPr>
              <w:lastRenderedPageBreak/>
              <w:t>independent research has been provided.</w:t>
            </w:r>
          </w:p>
        </w:tc>
        <w:tc>
          <w:tcPr>
            <w:tcW w:w="2229" w:type="dxa"/>
          </w:tcPr>
          <w:p w14:paraId="0C524972"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lastRenderedPageBreak/>
              <w:t xml:space="preserve">A satisfactory level of independent scholarship is evident. There is some evidence of carefully </w:t>
            </w:r>
            <w:r w:rsidRPr="00B75B29">
              <w:rPr>
                <w:rFonts w:asciiTheme="majorHAnsi" w:eastAsia="Times New Roman" w:hAnsiTheme="majorHAnsi" w:cs="Times New Roman"/>
                <w:color w:val="000000"/>
                <w:sz w:val="20"/>
                <w:szCs w:val="20"/>
              </w:rPr>
              <w:lastRenderedPageBreak/>
              <w:t xml:space="preserve">considered choice of academic and non-academic literature  </w:t>
            </w:r>
          </w:p>
        </w:tc>
        <w:tc>
          <w:tcPr>
            <w:tcW w:w="1954" w:type="dxa"/>
          </w:tcPr>
          <w:p w14:paraId="4BD841E7"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lastRenderedPageBreak/>
              <w:t>An above satisfactory amount of independent scholarship is evident.</w:t>
            </w:r>
          </w:p>
          <w:p w14:paraId="42650A31"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lastRenderedPageBreak/>
              <w:t xml:space="preserve">There is some evidence of considered choice of academic and non-academic literature  </w:t>
            </w:r>
          </w:p>
        </w:tc>
        <w:tc>
          <w:tcPr>
            <w:tcW w:w="2182" w:type="dxa"/>
          </w:tcPr>
          <w:p w14:paraId="3944DA62"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lastRenderedPageBreak/>
              <w:t xml:space="preserve">There is evidence of high levels of independent scholarship. There is evidence of </w:t>
            </w:r>
            <w:r w:rsidRPr="00B75B29">
              <w:rPr>
                <w:rFonts w:asciiTheme="majorHAnsi" w:eastAsia="Times New Roman" w:hAnsiTheme="majorHAnsi" w:cs="Times New Roman"/>
                <w:color w:val="000000"/>
                <w:sz w:val="20"/>
                <w:szCs w:val="20"/>
              </w:rPr>
              <w:lastRenderedPageBreak/>
              <w:t xml:space="preserve">carefully considered choice of academic and non-academic literature  </w:t>
            </w:r>
          </w:p>
        </w:tc>
      </w:tr>
      <w:tr w:rsidR="00B75B29" w:rsidRPr="00B75B29" w14:paraId="5145B39E" w14:textId="77777777" w:rsidTr="00884390">
        <w:tc>
          <w:tcPr>
            <w:tcW w:w="1979" w:type="dxa"/>
            <w:vAlign w:val="center"/>
          </w:tcPr>
          <w:p w14:paraId="7D3C06CC" w14:textId="77777777" w:rsidR="00B75B29" w:rsidRPr="00B75B29" w:rsidRDefault="00B75B29" w:rsidP="00B75B29">
            <w:pPr>
              <w:rPr>
                <w:rFonts w:asciiTheme="majorHAnsi" w:eastAsia="Times New Roman" w:hAnsiTheme="majorHAnsi" w:cs="Times New Roman"/>
                <w:b/>
                <w:color w:val="000000"/>
                <w:sz w:val="20"/>
                <w:szCs w:val="20"/>
              </w:rPr>
            </w:pPr>
            <w:r w:rsidRPr="00B75B29">
              <w:rPr>
                <w:rFonts w:asciiTheme="majorHAnsi" w:eastAsia="Times New Roman" w:hAnsiTheme="majorHAnsi" w:cs="Times New Roman"/>
                <w:b/>
                <w:color w:val="000000"/>
                <w:sz w:val="20"/>
                <w:szCs w:val="20"/>
              </w:rPr>
              <w:lastRenderedPageBreak/>
              <w:t>Referencing</w:t>
            </w:r>
          </w:p>
        </w:tc>
        <w:tc>
          <w:tcPr>
            <w:tcW w:w="2589" w:type="dxa"/>
          </w:tcPr>
          <w:p w14:paraId="02DDB00E"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Material is not referenced in text and/or bibliography. Style is not appropriate.</w:t>
            </w:r>
          </w:p>
        </w:tc>
        <w:tc>
          <w:tcPr>
            <w:tcW w:w="2229" w:type="dxa"/>
          </w:tcPr>
          <w:p w14:paraId="0DB7CAF4"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 xml:space="preserve">Material is poorly referenced and is largely incorrect in text and bibliography. Material may be missing from the bibliography. </w:t>
            </w:r>
          </w:p>
        </w:tc>
        <w:tc>
          <w:tcPr>
            <w:tcW w:w="2229" w:type="dxa"/>
          </w:tcPr>
          <w:p w14:paraId="5EF19928"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Majority of sources are acknowledged and referencing style is largely correct in text and bibliography. All material is included in the bibliography.</w:t>
            </w:r>
          </w:p>
        </w:tc>
        <w:tc>
          <w:tcPr>
            <w:tcW w:w="1954" w:type="dxa"/>
          </w:tcPr>
          <w:p w14:paraId="758D6BF2"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Majority of sources are acknowledged and referencing style is correct in text and bibliography. All material is included in the bibliography.</w:t>
            </w:r>
          </w:p>
        </w:tc>
        <w:tc>
          <w:tcPr>
            <w:tcW w:w="2182" w:type="dxa"/>
          </w:tcPr>
          <w:p w14:paraId="4D7309A4"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All sources are acknowledged and referencing style is correct in text and bibliography. All material is included in the bibliography</w:t>
            </w:r>
          </w:p>
        </w:tc>
      </w:tr>
      <w:tr w:rsidR="00B75B29" w:rsidRPr="00B75B29" w14:paraId="16D55B32" w14:textId="77777777" w:rsidTr="00884390">
        <w:tc>
          <w:tcPr>
            <w:tcW w:w="1979" w:type="dxa"/>
            <w:vAlign w:val="center"/>
          </w:tcPr>
          <w:p w14:paraId="7A088278" w14:textId="77777777" w:rsidR="00B75B29" w:rsidRPr="00B75B29" w:rsidRDefault="00B75B29" w:rsidP="00B75B29">
            <w:pPr>
              <w:rPr>
                <w:rFonts w:asciiTheme="majorHAnsi" w:eastAsia="Times New Roman" w:hAnsiTheme="majorHAnsi" w:cs="Times New Roman"/>
                <w:b/>
                <w:color w:val="000000"/>
                <w:sz w:val="20"/>
                <w:szCs w:val="20"/>
              </w:rPr>
            </w:pPr>
            <w:r w:rsidRPr="00B75B29">
              <w:rPr>
                <w:rFonts w:asciiTheme="majorHAnsi" w:eastAsia="Times New Roman" w:hAnsiTheme="majorHAnsi" w:cs="Times New Roman"/>
                <w:b/>
                <w:color w:val="000000"/>
                <w:sz w:val="20"/>
                <w:szCs w:val="20"/>
              </w:rPr>
              <w:t>Structure</w:t>
            </w:r>
          </w:p>
        </w:tc>
        <w:tc>
          <w:tcPr>
            <w:tcW w:w="2589" w:type="dxa"/>
          </w:tcPr>
          <w:p w14:paraId="33824023"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There major essay is poorly structured, and the material is poorly organised. The major essay is difficult to read and /or follow.</w:t>
            </w:r>
          </w:p>
        </w:tc>
        <w:tc>
          <w:tcPr>
            <w:tcW w:w="2229" w:type="dxa"/>
          </w:tcPr>
          <w:p w14:paraId="26E35303"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Large parts of the major essay are difficult to follow due to poor structure and organisation of material.</w:t>
            </w:r>
          </w:p>
        </w:tc>
        <w:tc>
          <w:tcPr>
            <w:tcW w:w="2229" w:type="dxa"/>
          </w:tcPr>
          <w:p w14:paraId="79F45AD3"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The structure and the organisation of the major essay is adequate. With some exceptions, the major essay is easy to read and to follow.</w:t>
            </w:r>
          </w:p>
        </w:tc>
        <w:tc>
          <w:tcPr>
            <w:tcW w:w="1954" w:type="dxa"/>
          </w:tcPr>
          <w:p w14:paraId="2E4D4E75"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The structure and the organisation of the major essay is good. With minor exceptions, the major essay is easy to read and to follow.</w:t>
            </w:r>
          </w:p>
        </w:tc>
        <w:tc>
          <w:tcPr>
            <w:tcW w:w="2182" w:type="dxa"/>
          </w:tcPr>
          <w:p w14:paraId="66C7B771"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The structure and the organisation of the major essay is excellent. The major essay is well-structured, the material is organised logically and connections between sections are clear.</w:t>
            </w:r>
          </w:p>
        </w:tc>
      </w:tr>
      <w:tr w:rsidR="00B75B29" w:rsidRPr="00B75B29" w14:paraId="2F700E11" w14:textId="77777777" w:rsidTr="00884390">
        <w:trPr>
          <w:trHeight w:val="782"/>
        </w:trPr>
        <w:tc>
          <w:tcPr>
            <w:tcW w:w="1979" w:type="dxa"/>
            <w:vAlign w:val="center"/>
          </w:tcPr>
          <w:p w14:paraId="12184B48" w14:textId="77777777" w:rsidR="00B75B29" w:rsidRPr="00B75B29" w:rsidRDefault="00B75B29" w:rsidP="00B75B29">
            <w:pPr>
              <w:rPr>
                <w:rFonts w:asciiTheme="majorHAnsi" w:eastAsia="Times New Roman" w:hAnsiTheme="majorHAnsi" w:cs="Times New Roman"/>
                <w:b/>
                <w:color w:val="000000"/>
                <w:sz w:val="20"/>
                <w:szCs w:val="20"/>
              </w:rPr>
            </w:pPr>
            <w:r w:rsidRPr="00B75B29">
              <w:rPr>
                <w:rFonts w:asciiTheme="majorHAnsi" w:eastAsia="Times New Roman" w:hAnsiTheme="majorHAnsi" w:cs="Times New Roman"/>
                <w:b/>
                <w:color w:val="000000"/>
                <w:sz w:val="20"/>
                <w:szCs w:val="20"/>
              </w:rPr>
              <w:t xml:space="preserve">Expression and grammar  </w:t>
            </w:r>
          </w:p>
        </w:tc>
        <w:tc>
          <w:tcPr>
            <w:tcW w:w="2589" w:type="dxa"/>
          </w:tcPr>
          <w:p w14:paraId="490CD2E3"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Very poor expression, grammar and/or spelling.</w:t>
            </w:r>
          </w:p>
        </w:tc>
        <w:tc>
          <w:tcPr>
            <w:tcW w:w="2229" w:type="dxa"/>
          </w:tcPr>
          <w:p w14:paraId="0C031E1E"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Poor expression, grammar and/or spelling.</w:t>
            </w:r>
          </w:p>
        </w:tc>
        <w:tc>
          <w:tcPr>
            <w:tcW w:w="2229" w:type="dxa"/>
          </w:tcPr>
          <w:p w14:paraId="6EA71B98"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Adequate expression, grammar and spelling.</w:t>
            </w:r>
          </w:p>
        </w:tc>
        <w:tc>
          <w:tcPr>
            <w:tcW w:w="1954" w:type="dxa"/>
          </w:tcPr>
          <w:p w14:paraId="1BDA86FD"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Proficient expression, grammar and spelling.</w:t>
            </w:r>
          </w:p>
        </w:tc>
        <w:tc>
          <w:tcPr>
            <w:tcW w:w="2182" w:type="dxa"/>
          </w:tcPr>
          <w:p w14:paraId="297959A0" w14:textId="77777777" w:rsidR="00B75B29" w:rsidRPr="00B75B29" w:rsidRDefault="00B75B29" w:rsidP="00B75B29">
            <w:pPr>
              <w:rPr>
                <w:rFonts w:asciiTheme="majorHAnsi" w:eastAsia="Times New Roman" w:hAnsiTheme="majorHAnsi" w:cs="Times New Roman"/>
                <w:color w:val="000000"/>
                <w:sz w:val="20"/>
                <w:szCs w:val="20"/>
              </w:rPr>
            </w:pPr>
            <w:r w:rsidRPr="00B75B29">
              <w:rPr>
                <w:rFonts w:asciiTheme="majorHAnsi" w:eastAsia="Times New Roman" w:hAnsiTheme="majorHAnsi" w:cs="Times New Roman"/>
                <w:color w:val="000000"/>
                <w:sz w:val="20"/>
                <w:szCs w:val="20"/>
              </w:rPr>
              <w:t>Excellent expression, grammar and spelling.</w:t>
            </w:r>
          </w:p>
        </w:tc>
      </w:tr>
      <w:bookmarkEnd w:id="0"/>
    </w:tbl>
    <w:p w14:paraId="78D86BD4" w14:textId="77777777" w:rsidR="00B75B29" w:rsidRPr="00B75B29" w:rsidRDefault="00B75B29" w:rsidP="00B75B29">
      <w:pPr>
        <w:spacing w:after="0" w:line="240" w:lineRule="auto"/>
        <w:rPr>
          <w:rFonts w:asciiTheme="majorHAnsi" w:eastAsia="Times New Roman" w:hAnsiTheme="majorHAnsi" w:cs="Times New Roman"/>
          <w:sz w:val="20"/>
          <w:szCs w:val="20"/>
        </w:rPr>
      </w:pPr>
    </w:p>
    <w:p w14:paraId="53FE97C6" w14:textId="77777777" w:rsidR="00B75B29" w:rsidRDefault="00B75B29" w:rsidP="00B75B29"/>
    <w:p w14:paraId="4ED7FD36" w14:textId="4F19E09A" w:rsidR="00B75B29" w:rsidRDefault="00B75B29" w:rsidP="00B75B29">
      <w:bookmarkStart w:id="1" w:name="_GoBack"/>
      <w:bookmarkEnd w:id="1"/>
    </w:p>
    <w:p w14:paraId="2ECA4193" w14:textId="77777777" w:rsidR="00B75B29" w:rsidRDefault="00B75B29" w:rsidP="00B75B29"/>
    <w:p w14:paraId="515A212D" w14:textId="77777777" w:rsidR="00B75B29" w:rsidRDefault="00B75B29"/>
    <w:sectPr w:rsidR="00B75B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29"/>
    <w:rsid w:val="00B75B29"/>
    <w:rsid w:val="00D652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369FB"/>
  <w15:chartTrackingRefBased/>
  <w15:docId w15:val="{3C345AA3-2593-4577-B2D8-9B6CD7A37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5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Rajvi DHUNDOO</dc:creator>
  <cp:keywords/>
  <dc:description/>
  <cp:lastModifiedBy>Rajvi DHUNDOO</cp:lastModifiedBy>
  <cp:revision>1</cp:revision>
  <dcterms:created xsi:type="dcterms:W3CDTF">2018-11-01T22:14:00Z</dcterms:created>
  <dcterms:modified xsi:type="dcterms:W3CDTF">2018-11-01T22:35:00Z</dcterms:modified>
</cp:coreProperties>
</file>